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87"/>
        <w:gridCol w:w="7802"/>
      </w:tblGrid>
      <w:tr w:rsidR="00E33751" w:rsidRPr="00C73916" w14:paraId="1A42B526" w14:textId="77777777" w:rsidTr="00F65CC4">
        <w:trPr>
          <w:tblHeader/>
        </w:trPr>
        <w:tc>
          <w:tcPr>
            <w:tcW w:w="9889" w:type="dxa"/>
            <w:gridSpan w:val="2"/>
            <w:shd w:val="clear" w:color="auto" w:fill="D9D9D9"/>
          </w:tcPr>
          <w:p w14:paraId="6C88E91B" w14:textId="77777777" w:rsidR="007E678D" w:rsidRPr="007E678D" w:rsidRDefault="007E678D" w:rsidP="007E6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E678D">
              <w:rPr>
                <w:rFonts w:ascii="Arial" w:hAnsi="Arial" w:cs="Arial"/>
                <w:b/>
                <w:bCs/>
                <w:sz w:val="26"/>
                <w:szCs w:val="26"/>
              </w:rPr>
              <w:t>Klauzula informacyjna dot. przetwarzania danych osobowych</w:t>
            </w:r>
          </w:p>
          <w:p w14:paraId="5B63AF23" w14:textId="77777777" w:rsidR="00E33751" w:rsidRPr="00C73916" w:rsidRDefault="007E678D" w:rsidP="007E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78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w związku z ustawą z dnia 5 stycznia 2011 r. </w:t>
            </w:r>
            <w:r w:rsidRPr="007E678D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Kodeks wyborczy</w:t>
            </w:r>
          </w:p>
        </w:tc>
      </w:tr>
      <w:tr w:rsidR="00E33751" w:rsidRPr="00C73916" w14:paraId="1A4F0FC2" w14:textId="77777777" w:rsidTr="00F65CC4">
        <w:tc>
          <w:tcPr>
            <w:tcW w:w="1996" w:type="dxa"/>
            <w:shd w:val="clear" w:color="auto" w:fill="D9D9D9"/>
          </w:tcPr>
          <w:p w14:paraId="0C2C27B5" w14:textId="77777777" w:rsidR="00E33751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</w:p>
          <w:p w14:paraId="14FC0760" w14:textId="77777777"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ADMINISTRATORA</w:t>
            </w:r>
          </w:p>
        </w:tc>
        <w:tc>
          <w:tcPr>
            <w:tcW w:w="7893" w:type="dxa"/>
            <w:shd w:val="clear" w:color="auto" w:fill="auto"/>
          </w:tcPr>
          <w:p w14:paraId="23B39F54" w14:textId="77777777" w:rsidR="00DD7D58" w:rsidRPr="00DD7D58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3CF42EDC" w14:textId="0BC94F5E" w:rsidR="00DD7D58" w:rsidRPr="00DD7D58" w:rsidRDefault="00580C85" w:rsidP="00DD7D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37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Międzyzdrojów</w:t>
            </w:r>
            <w:r w:rsidR="00DD7D58" w:rsidRPr="00DD7D58">
              <w:rPr>
                <w:rFonts w:ascii="Arial" w:hAnsi="Arial" w:cs="Arial"/>
                <w:sz w:val="18"/>
                <w:szCs w:val="18"/>
              </w:rPr>
              <w:t xml:space="preserve"> z siedzibą przy </w:t>
            </w:r>
            <w:r>
              <w:rPr>
                <w:rFonts w:ascii="Arial" w:hAnsi="Arial" w:cs="Arial"/>
                <w:sz w:val="18"/>
                <w:szCs w:val="18"/>
              </w:rPr>
              <w:t>Plac Ratuszowy 1</w:t>
            </w:r>
            <w:r w:rsidR="00DD7D58" w:rsidRPr="00DD7D58">
              <w:rPr>
                <w:rFonts w:ascii="Arial" w:hAnsi="Arial" w:cs="Arial"/>
                <w:sz w:val="18"/>
                <w:szCs w:val="18"/>
              </w:rPr>
              <w:t xml:space="preserve"> w </w:t>
            </w:r>
            <w:r>
              <w:rPr>
                <w:rFonts w:ascii="Arial" w:hAnsi="Arial" w:cs="Arial"/>
                <w:sz w:val="18"/>
                <w:szCs w:val="18"/>
              </w:rPr>
              <w:t>Międzyzdrojach</w:t>
            </w:r>
            <w:r w:rsidR="00DD7D58" w:rsidRPr="00DD7D58">
              <w:rPr>
                <w:rFonts w:ascii="Arial" w:hAnsi="Arial" w:cs="Arial"/>
                <w:sz w:val="18"/>
                <w:szCs w:val="18"/>
              </w:rPr>
              <w:t xml:space="preserve"> – w</w:t>
            </w:r>
            <w:r w:rsidR="00DD7D58">
              <w:rPr>
                <w:rFonts w:ascii="Arial" w:hAnsi="Arial" w:cs="Arial"/>
                <w:sz w:val="18"/>
                <w:szCs w:val="18"/>
              </w:rPr>
              <w:t> </w:t>
            </w:r>
            <w:r w:rsidR="00DD7D58" w:rsidRPr="00DD7D58">
              <w:rPr>
                <w:rFonts w:ascii="Arial" w:hAnsi="Arial" w:cs="Arial"/>
                <w:sz w:val="18"/>
                <w:szCs w:val="18"/>
              </w:rPr>
              <w:t xml:space="preserve">zakresie rejestracji w Centralnym Rejestrze Wyborców danych wpływających na realizację prawa wybierania i przechowywanej 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Burmistrza Międzyzdrojów </w:t>
            </w:r>
            <w:r w:rsidR="00DD7D58" w:rsidRPr="00DD7D58">
              <w:rPr>
                <w:rFonts w:ascii="Arial" w:hAnsi="Arial" w:cs="Arial"/>
                <w:sz w:val="18"/>
                <w:szCs w:val="18"/>
              </w:rPr>
              <w:t>dokumentacji pisemnej;</w:t>
            </w:r>
          </w:p>
          <w:p w14:paraId="7EB6837D" w14:textId="77777777" w:rsidR="00DD7D58" w:rsidRPr="00DD7D58" w:rsidRDefault="00DD7D58" w:rsidP="00DD7D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37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Konsul RP – w zakresie rejestracji w Centralnym Rejestrze Wyborców danych co do adresu przebywania w stosunku do wyborców głosujących poza granicami kraju oraz przechowywanej przez Konsula dokumentacji pisemnej;</w:t>
            </w:r>
          </w:p>
          <w:p w14:paraId="3ADF3CE2" w14:textId="77777777" w:rsidR="00DD7D58" w:rsidRPr="00DD7D58" w:rsidRDefault="00DD7D58" w:rsidP="00DD7D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37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Centralnego Rejestru Wyborców oraz aktualizuje informacje o zgłoszeniu chęci głosowania w wyborach do Parlamentu Europejskiego przeprowadzanych przez inne państwo członkowskie Unii Europejskiej;</w:t>
            </w:r>
          </w:p>
          <w:p w14:paraId="212F884A" w14:textId="77777777" w:rsidR="00DD7D58" w:rsidRPr="00DD7D58" w:rsidRDefault="00DD7D58" w:rsidP="00DD7D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37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ul. Stefana Batorego 5 – zapewnia funkcjonowanie w kraju wydzielonej sieci umożliwiającej dostęp do Centralnego Rejestru Wyborców;</w:t>
            </w:r>
          </w:p>
          <w:p w14:paraId="378C3EB9" w14:textId="77777777" w:rsidR="00E33751" w:rsidRPr="00DD7D58" w:rsidRDefault="00DD7D58" w:rsidP="00DD7D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37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5. Minister Spraw Zagranicznych mający siedzibę w Warszawie (00-580) przy ul. J.Ch. Szucha 23 – zapewnia funkcjonowanie poza granicami kraju wydzielonej sieci umożliwiającej konsulom dostęp do Centralnego Rejestru Wyborców.</w:t>
            </w:r>
          </w:p>
        </w:tc>
      </w:tr>
      <w:tr w:rsidR="00E33751" w:rsidRPr="00C73916" w14:paraId="0195ECAC" w14:textId="77777777" w:rsidTr="00F65CC4">
        <w:tc>
          <w:tcPr>
            <w:tcW w:w="1996" w:type="dxa"/>
            <w:shd w:val="clear" w:color="auto" w:fill="D9D9D9"/>
          </w:tcPr>
          <w:p w14:paraId="661C4311" w14:textId="77777777"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893" w:type="dxa"/>
            <w:shd w:val="clear" w:color="auto" w:fill="auto"/>
          </w:tcPr>
          <w:p w14:paraId="6545C8DA" w14:textId="6869B27A" w:rsidR="00DD7D58" w:rsidRPr="00DD7D58" w:rsidRDefault="00DD7D58" w:rsidP="00DD7D58">
            <w:pPr>
              <w:pStyle w:val="Akapitzlist"/>
              <w:spacing w:line="276" w:lineRule="auto"/>
              <w:ind w:left="1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Z administratorem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C85">
              <w:rPr>
                <w:rFonts w:ascii="Arial" w:hAnsi="Arial" w:cs="Arial"/>
                <w:sz w:val="18"/>
                <w:szCs w:val="18"/>
              </w:rPr>
              <w:t>Burmistrzem Międzyzdrojów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można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skontaktować pisemnie na adres siedziby administratora.</w:t>
            </w:r>
          </w:p>
          <w:p w14:paraId="41373FB1" w14:textId="77777777" w:rsidR="00DD7D58" w:rsidRPr="00DD7D58" w:rsidRDefault="00DD7D58" w:rsidP="00DD7D58">
            <w:pPr>
              <w:pStyle w:val="Akapitzlist"/>
              <w:spacing w:line="276" w:lineRule="auto"/>
              <w:ind w:left="1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email kancelaria@cyfra.gov.pl lub pisemnie na adres siedziby administratora.</w:t>
            </w:r>
          </w:p>
          <w:p w14:paraId="7F9343BC" w14:textId="77777777" w:rsidR="00DD7D58" w:rsidRPr="00DD7D58" w:rsidRDefault="00DD7D58" w:rsidP="00DD7D58">
            <w:pPr>
              <w:pStyle w:val="Akapitzlist"/>
              <w:spacing w:line="276" w:lineRule="auto"/>
              <w:ind w:left="1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skontaktować poprzez adres mail iod@mswia.gov.pl lub pisemnie na adres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siedziby administratora.</w:t>
            </w:r>
          </w:p>
          <w:p w14:paraId="4F9A8CB7" w14:textId="77777777" w:rsidR="00DD7D58" w:rsidRDefault="00DD7D58" w:rsidP="00DD7D58">
            <w:pPr>
              <w:pStyle w:val="Akapitzlist"/>
              <w:spacing w:line="276" w:lineRule="auto"/>
              <w:ind w:left="1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Z administratorem – Ministrem Spraw Zagranicznych 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poprzez adres e-mail: iod@msz.gov.pl lub pisemnie na adres siedziby, zaś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wykonującym obowiązki administratora, którym jest konsul RP, można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skontaktować się poprzez właściwy adres instytucjonalny e-mail urzędu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konsularnego lub pisemnie pod adresem, zgodnie z informacją opublikowaną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 xml:space="preserve">stronie: </w:t>
            </w:r>
          </w:p>
          <w:p w14:paraId="77152769" w14:textId="77777777" w:rsidR="00E33751" w:rsidRPr="00C73916" w:rsidRDefault="00000000" w:rsidP="00DD7D58">
            <w:pPr>
              <w:pStyle w:val="Akapitzlist"/>
              <w:spacing w:line="276" w:lineRule="auto"/>
              <w:ind w:left="195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DD7D58" w:rsidRPr="00997B4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https://www.gov.pl/web/dyplomacja/polskie-przedstawicielstwa-naswiecie</w:t>
              </w:r>
            </w:hyperlink>
            <w:r w:rsidR="00DD7D58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</w:tc>
      </w:tr>
      <w:tr w:rsidR="00E33751" w:rsidRPr="00C73916" w14:paraId="02DCB08F" w14:textId="77777777" w:rsidTr="00F65CC4">
        <w:tc>
          <w:tcPr>
            <w:tcW w:w="1996" w:type="dxa"/>
            <w:shd w:val="clear" w:color="auto" w:fill="D9D9D9"/>
          </w:tcPr>
          <w:p w14:paraId="6FA529F8" w14:textId="77777777"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893" w:type="dxa"/>
            <w:shd w:val="clear" w:color="auto" w:fill="auto"/>
          </w:tcPr>
          <w:p w14:paraId="2E4804BC" w14:textId="49EFAABA" w:rsidR="00E33751" w:rsidRPr="008165AC" w:rsidRDefault="00E33751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5AC">
              <w:rPr>
                <w:rFonts w:ascii="Arial" w:hAnsi="Arial" w:cs="Arial"/>
                <w:sz w:val="18"/>
                <w:szCs w:val="18"/>
              </w:rPr>
              <w:t>Administrator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C85">
              <w:rPr>
                <w:rFonts w:ascii="Arial" w:hAnsi="Arial" w:cs="Arial"/>
                <w:sz w:val="18"/>
                <w:szCs w:val="18"/>
              </w:rPr>
              <w:t>Burmistrz Międzyzdrojów</w:t>
            </w:r>
            <w:r w:rsidRPr="008165AC">
              <w:rPr>
                <w:rFonts w:ascii="Arial" w:hAnsi="Arial" w:cs="Arial"/>
                <w:sz w:val="18"/>
                <w:szCs w:val="18"/>
              </w:rPr>
              <w:t xml:space="preserve"> wyznaczył inspektora ochrony danych</w:t>
            </w:r>
            <w:r>
              <w:rPr>
                <w:rFonts w:ascii="Arial" w:hAnsi="Arial" w:cs="Arial"/>
                <w:sz w:val="18"/>
                <w:szCs w:val="18"/>
              </w:rPr>
              <w:t>, z któr</w:t>
            </w:r>
            <w:r w:rsidR="0020722B">
              <w:rPr>
                <w:rFonts w:ascii="Arial" w:hAnsi="Arial" w:cs="Arial"/>
                <w:sz w:val="18"/>
                <w:szCs w:val="18"/>
              </w:rPr>
              <w:t>ym</w:t>
            </w:r>
            <w:r w:rsidRPr="008165AC">
              <w:rPr>
                <w:rFonts w:ascii="Arial" w:hAnsi="Arial" w:cs="Arial"/>
                <w:sz w:val="18"/>
                <w:szCs w:val="18"/>
              </w:rPr>
              <w:t xml:space="preserve"> może się Pani / Pan skontaktować </w:t>
            </w:r>
            <w:r>
              <w:rPr>
                <w:rFonts w:ascii="Arial" w:hAnsi="Arial" w:cs="Arial"/>
                <w:sz w:val="18"/>
                <w:szCs w:val="18"/>
              </w:rPr>
              <w:t>poprzez</w:t>
            </w:r>
            <w:r w:rsidRPr="008165AC">
              <w:rPr>
                <w:rFonts w:ascii="Arial" w:hAnsi="Arial" w:cs="Arial"/>
                <w:sz w:val="18"/>
                <w:szCs w:val="18"/>
              </w:rPr>
              <w:t xml:space="preserve"> adres </w:t>
            </w:r>
            <w:hyperlink r:id="rId6" w:history="1">
              <w:r w:rsidR="00580C85" w:rsidRPr="00EA4BFA">
                <w:rPr>
                  <w:rStyle w:val="Hipercze"/>
                  <w:rFonts w:ascii="Arial" w:hAnsi="Arial" w:cs="Arial"/>
                  <w:sz w:val="18"/>
                  <w:szCs w:val="18"/>
                </w:rPr>
                <w:t>iod@miedzyzdroje.pl</w:t>
              </w:r>
            </w:hyperlink>
            <w:r w:rsidR="00DD7D58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DD7D58" w:rsidRPr="00DD7D58">
              <w:rPr>
                <w:rFonts w:ascii="Arial" w:hAnsi="Arial" w:cs="Arial"/>
                <w:sz w:val="18"/>
                <w:szCs w:val="18"/>
              </w:rPr>
              <w:t>ub pisemnie</w:t>
            </w:r>
            <w:r w:rsidR="00DD7D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D58" w:rsidRPr="00DD7D58">
              <w:rPr>
                <w:rFonts w:ascii="Arial" w:hAnsi="Arial" w:cs="Arial"/>
                <w:sz w:val="18"/>
                <w:szCs w:val="18"/>
              </w:rPr>
              <w:t>na adres siedziby administratora.</w:t>
            </w:r>
          </w:p>
          <w:p w14:paraId="1BEA660F" w14:textId="77777777" w:rsidR="00E33751" w:rsidRPr="00C73916" w:rsidRDefault="00E33751" w:rsidP="00F65CC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5A050D" w14:textId="77777777" w:rsidR="00DD7D58" w:rsidRPr="00DD7D58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którym może się Pan/Pani kontaktować, we wszystkich sprawach związanych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przetwarzaniem danych osobowych, poprzez email iod@mc.gov.pl lub pisemnie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na adres siedziby administratora.</w:t>
            </w:r>
          </w:p>
          <w:p w14:paraId="3A806EA8" w14:textId="77777777" w:rsidR="00DD7D58" w:rsidRPr="00DD7D58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Administrator – Minister Spraw Wewnętrznych i Administracji wyznaczył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inspektora ochrony danych, z którym może się Pani/Pan skontaktować poprzez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email iod@mswia.gov.pl lub pisemnie na adres siedziby administratora.</w:t>
            </w:r>
          </w:p>
          <w:p w14:paraId="6C21FFF1" w14:textId="77777777" w:rsidR="00DD7D58" w:rsidRPr="00DD7D58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Administrator – Minister Spraw Zagranicznych wyznaczył, w odniesieniu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danych przetwarzanych w Ministerstwie Spraw Zagranicznych jak i placówkach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zagranicznych, inspektora ochrony danych, z którym może się Pan/Pani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skontaktować poprzez email: iod@msz.gov.pl lub pisemnie na adres siedziby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administratora.</w:t>
            </w:r>
          </w:p>
          <w:p w14:paraId="6F64A361" w14:textId="77777777" w:rsidR="00DD7D58" w:rsidRPr="00C73916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we wszystkich sprawach dotyczących przetwarzania danych osobowych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korzystania z praw związanych z przetwarzaniem danych, które pozostają w jego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zakresie działania.</w:t>
            </w:r>
          </w:p>
        </w:tc>
      </w:tr>
      <w:tr w:rsidR="00E33751" w:rsidRPr="00C73916" w14:paraId="3A311274" w14:textId="77777777" w:rsidTr="00F65CC4">
        <w:tc>
          <w:tcPr>
            <w:tcW w:w="1996" w:type="dxa"/>
            <w:shd w:val="clear" w:color="auto" w:fill="D9D9D9"/>
          </w:tcPr>
          <w:p w14:paraId="676E1C36" w14:textId="77777777"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893" w:type="dxa"/>
            <w:shd w:val="clear" w:color="auto" w:fill="auto"/>
          </w:tcPr>
          <w:p w14:paraId="063D41A7" w14:textId="77777777" w:rsidR="00DD7D58" w:rsidRPr="00DD7D58" w:rsidRDefault="00DD7D58" w:rsidP="00DD7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Pani/Pana dane będą przetwarzane na podstawie art.6 ust.1 lit.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c Rozporządzenia Parlamentu Europejskiego i Rady (UE) 2016/679 z dnia 27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kwietnia 2016 r. </w:t>
            </w:r>
            <w:r w:rsidRPr="00DD7D58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w sprawie ochrony osób fizycznych w związku z przetwarzaniem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danych osobowych i w sprawie swobodnego przepływu takich danych oraz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uchylenia dyrektywy 95/46/WE (ogólne rozporządzenie o ochronie danych)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proofErr w:type="spellStart"/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Dz.Urz</w:t>
            </w:r>
            <w:proofErr w:type="spellEnd"/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UE L 119 z 04.05.2016, str. 1, z </w:t>
            </w:r>
            <w:proofErr w:type="spellStart"/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. zm.) (dalej: RODO) w związku z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przepisem szczególnym ustawy;</w:t>
            </w:r>
          </w:p>
          <w:p w14:paraId="770C5BB6" w14:textId="77777777" w:rsidR="00DD7D58" w:rsidRPr="00580C85" w:rsidRDefault="00DD7D58" w:rsidP="00DD7D5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78" w:hanging="283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80C85">
              <w:rPr>
                <w:rFonts w:ascii="Arial" w:hAnsi="Arial" w:cs="Arial"/>
                <w:sz w:val="16"/>
                <w:szCs w:val="16"/>
                <w:lang w:eastAsia="pl-PL"/>
              </w:rPr>
              <w:t>przez Wójta/Burmistrza/Prezydenta miasta - w celu wprowadzenia Pani/Pana danych do Centralnego Rejestru Wyborców – na podstawie art. 18b § 1 ustawy z dnia 5 stycznia 2011 r. – Kodeks wyborczy (Dz. U. z 2022 r. poz. 1277 i 2418 oraz z 2023 r. poz. 497)</w:t>
            </w:r>
          </w:p>
          <w:p w14:paraId="3027503A" w14:textId="77777777" w:rsidR="00DD7D58" w:rsidRPr="00580C85" w:rsidRDefault="00DD7D58" w:rsidP="00DD7D5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78" w:hanging="283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80C85">
              <w:rPr>
                <w:rFonts w:ascii="Arial" w:hAnsi="Arial" w:cs="Arial"/>
                <w:sz w:val="16"/>
                <w:szCs w:val="16"/>
                <w:lang w:eastAsia="pl-PL"/>
              </w:rPr>
              <w:t>Konsula - w celu wprowadzenia Pani/Pana danych do Centralnego Rejestru Wyborców – na podstawie art. 18b § 2 ustawy z dnia 5 stycznia 2011 r. – Kodeks wyborczy</w:t>
            </w:r>
          </w:p>
          <w:p w14:paraId="6F3D8554" w14:textId="77777777" w:rsidR="00DD7D58" w:rsidRPr="00580C85" w:rsidRDefault="00DD7D58" w:rsidP="00DD7D5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78" w:hanging="283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80C85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przez Ministra Cyfryzacji - w celu wprowadzenia Pani/Pana danych do Centralnego Rejestru Wyborców – na podstawie art. 18b § 3 ustawy z dnia 5 stycznia 2011 r. – Kodeks wyborczy oraz w celu utrzymania i rozwoju rejestru</w:t>
            </w:r>
          </w:p>
          <w:p w14:paraId="2630D390" w14:textId="77777777" w:rsidR="00E33751" w:rsidRPr="00C73916" w:rsidRDefault="00DD7D58" w:rsidP="00DD7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0C85">
              <w:rPr>
                <w:rFonts w:ascii="Arial" w:hAnsi="Arial" w:cs="Arial"/>
                <w:sz w:val="16"/>
                <w:szCs w:val="16"/>
                <w:lang w:eastAsia="pl-PL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E33751" w:rsidRPr="00C73916" w14:paraId="6175C57A" w14:textId="77777777" w:rsidTr="00F65CC4">
        <w:tc>
          <w:tcPr>
            <w:tcW w:w="1996" w:type="dxa"/>
            <w:shd w:val="clear" w:color="auto" w:fill="D9D9D9"/>
          </w:tcPr>
          <w:p w14:paraId="079DCF80" w14:textId="77777777"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7893" w:type="dxa"/>
            <w:shd w:val="clear" w:color="auto" w:fill="auto"/>
          </w:tcPr>
          <w:p w14:paraId="4C2E0F6E" w14:textId="77777777" w:rsidR="00DD7D58" w:rsidRPr="00DD7D58" w:rsidRDefault="00DD7D58" w:rsidP="00DD7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Odbiorcami danych są:</w:t>
            </w:r>
          </w:p>
          <w:p w14:paraId="1E12D611" w14:textId="77777777" w:rsidR="00DD7D58" w:rsidRPr="00DD7D58" w:rsidRDefault="00DD7D58" w:rsidP="00DD7D5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Centralny Ośrodek Informatyki – w zakresie technicznego utrzymania Centralnego Rejestru Wyborców;</w:t>
            </w:r>
          </w:p>
          <w:p w14:paraId="53AAFB41" w14:textId="77777777" w:rsidR="00E33751" w:rsidRPr="00DD7D58" w:rsidRDefault="00DD7D58" w:rsidP="00DD7D5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Państwowa Komisja Wyborcza – w zakresie nadzorowania prawidłowości aktualizowania Centralnego Rejestru Wyborców.</w:t>
            </w:r>
          </w:p>
        </w:tc>
      </w:tr>
      <w:tr w:rsidR="00DD7D58" w:rsidRPr="00C73916" w14:paraId="1247B924" w14:textId="77777777" w:rsidTr="00F65CC4">
        <w:tc>
          <w:tcPr>
            <w:tcW w:w="1996" w:type="dxa"/>
            <w:shd w:val="clear" w:color="auto" w:fill="D9D9D9"/>
          </w:tcPr>
          <w:p w14:paraId="7E25C37D" w14:textId="77777777" w:rsidR="007E678D" w:rsidRPr="007E678D" w:rsidRDefault="007E678D" w:rsidP="007E67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78D">
              <w:rPr>
                <w:rFonts w:ascii="Arial" w:hAnsi="Arial" w:cs="Arial"/>
                <w:b/>
                <w:bCs/>
                <w:sz w:val="18"/>
                <w:szCs w:val="18"/>
              </w:rPr>
              <w:t>PRZEKAZANIE</w:t>
            </w:r>
          </w:p>
          <w:p w14:paraId="09C9A161" w14:textId="77777777" w:rsidR="007E678D" w:rsidRPr="007E678D" w:rsidRDefault="007E678D" w:rsidP="007E67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78D">
              <w:rPr>
                <w:rFonts w:ascii="Arial" w:hAnsi="Arial" w:cs="Arial"/>
                <w:b/>
                <w:bCs/>
                <w:sz w:val="18"/>
                <w:szCs w:val="18"/>
              </w:rPr>
              <w:t>DANYCH OSOBOWYCH</w:t>
            </w:r>
          </w:p>
          <w:p w14:paraId="1740A93C" w14:textId="77777777" w:rsidR="007E678D" w:rsidRPr="007E678D" w:rsidRDefault="007E678D" w:rsidP="007E67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78D">
              <w:rPr>
                <w:rFonts w:ascii="Arial" w:hAnsi="Arial" w:cs="Arial"/>
                <w:b/>
                <w:bCs/>
                <w:sz w:val="18"/>
                <w:szCs w:val="18"/>
              </w:rPr>
              <w:t>DO PAŃSTWA</w:t>
            </w:r>
          </w:p>
          <w:p w14:paraId="26A90F9B" w14:textId="77777777" w:rsidR="007E678D" w:rsidRPr="007E678D" w:rsidRDefault="007E678D" w:rsidP="007E67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78D">
              <w:rPr>
                <w:rFonts w:ascii="Arial" w:hAnsi="Arial" w:cs="Arial"/>
                <w:b/>
                <w:bCs/>
                <w:sz w:val="18"/>
                <w:szCs w:val="18"/>
              </w:rPr>
              <w:t>TRZECIEGO LUB</w:t>
            </w:r>
          </w:p>
          <w:p w14:paraId="3EC8789D" w14:textId="77777777" w:rsidR="007E678D" w:rsidRPr="007E678D" w:rsidRDefault="007E678D" w:rsidP="007E67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78D">
              <w:rPr>
                <w:rFonts w:ascii="Arial" w:hAnsi="Arial" w:cs="Arial"/>
                <w:b/>
                <w:bCs/>
                <w:sz w:val="18"/>
                <w:szCs w:val="18"/>
              </w:rPr>
              <w:t>ORGANIZACJI</w:t>
            </w:r>
          </w:p>
          <w:p w14:paraId="2BC7E791" w14:textId="77777777" w:rsidR="00DD7D58" w:rsidRPr="00C73916" w:rsidRDefault="007E678D" w:rsidP="007E67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E678D">
              <w:rPr>
                <w:rFonts w:ascii="Arial" w:hAnsi="Arial" w:cs="Arial"/>
                <w:b/>
                <w:bCs/>
                <w:sz w:val="18"/>
                <w:szCs w:val="18"/>
              </w:rPr>
              <w:t>MIĘDZYNARODOWEJ</w:t>
            </w:r>
          </w:p>
        </w:tc>
        <w:tc>
          <w:tcPr>
            <w:tcW w:w="7893" w:type="dxa"/>
            <w:shd w:val="clear" w:color="auto" w:fill="auto"/>
          </w:tcPr>
          <w:p w14:paraId="2F0B78EC" w14:textId="77777777" w:rsidR="007E678D" w:rsidRPr="007E678D" w:rsidRDefault="007E678D" w:rsidP="007E6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E678D">
              <w:rPr>
                <w:rFonts w:ascii="Arial" w:hAnsi="Arial" w:cs="Arial"/>
                <w:sz w:val="18"/>
                <w:szCs w:val="18"/>
                <w:lang w:eastAsia="pl-PL"/>
              </w:rPr>
              <w:t>Dane o obywatelach Unii Europejskiej niebędących obywatelami polskimi,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678D">
              <w:rPr>
                <w:rFonts w:ascii="Arial" w:hAnsi="Arial" w:cs="Arial"/>
                <w:sz w:val="18"/>
                <w:szCs w:val="18"/>
                <w:lang w:eastAsia="pl-PL"/>
              </w:rPr>
              <w:t>korzystających z praw wyborczych w Rzeczypospolitej Polskiej są przekazywane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678D">
              <w:rPr>
                <w:rFonts w:ascii="Arial" w:hAnsi="Arial" w:cs="Arial"/>
                <w:sz w:val="18"/>
                <w:szCs w:val="18"/>
                <w:lang w:eastAsia="pl-PL"/>
              </w:rPr>
              <w:t>przez Ministra Cyfryzacji właściwym organom państw członkowskich Unii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678D">
              <w:rPr>
                <w:rFonts w:ascii="Arial" w:hAnsi="Arial" w:cs="Arial"/>
                <w:sz w:val="18"/>
                <w:szCs w:val="18"/>
                <w:lang w:eastAsia="pl-PL"/>
              </w:rPr>
              <w:t>Europejskiej.</w:t>
            </w:r>
          </w:p>
          <w:p w14:paraId="662AC801" w14:textId="77777777" w:rsidR="00DD7D58" w:rsidRPr="00DD7D58" w:rsidRDefault="007E678D" w:rsidP="007E6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E678D">
              <w:rPr>
                <w:rFonts w:ascii="Arial" w:hAnsi="Arial" w:cs="Arial"/>
                <w:sz w:val="18"/>
                <w:szCs w:val="18"/>
                <w:lang w:eastAsia="pl-PL"/>
              </w:rPr>
              <w:t>Minister Cyfryzacji przekazuje właściwym organom państw członkowskich Unii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678D">
              <w:rPr>
                <w:rFonts w:ascii="Arial" w:hAnsi="Arial" w:cs="Arial"/>
                <w:sz w:val="18"/>
                <w:szCs w:val="18"/>
                <w:lang w:eastAsia="pl-PL"/>
              </w:rPr>
              <w:t>Europejskiej, na ich wniosek, dane dotyczące obywateli polskich chcących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678D">
              <w:rPr>
                <w:rFonts w:ascii="Arial" w:hAnsi="Arial" w:cs="Arial"/>
                <w:sz w:val="18"/>
                <w:szCs w:val="18"/>
                <w:lang w:eastAsia="pl-PL"/>
              </w:rPr>
              <w:t>korzystać z praw wyborczych na terytorium innego państwa członkowskiego Unii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678D">
              <w:rPr>
                <w:rFonts w:ascii="Arial" w:hAnsi="Arial" w:cs="Arial"/>
                <w:sz w:val="18"/>
                <w:szCs w:val="18"/>
                <w:lang w:eastAsia="pl-PL"/>
              </w:rPr>
              <w:t>Europejskiej, w zakresie niezbędnym do korzystania z tych praw.</w:t>
            </w:r>
          </w:p>
        </w:tc>
      </w:tr>
      <w:tr w:rsidR="00E33751" w:rsidRPr="00C73916" w14:paraId="5ADDADBE" w14:textId="77777777" w:rsidTr="00F65CC4">
        <w:trPr>
          <w:trHeight w:val="525"/>
        </w:trPr>
        <w:tc>
          <w:tcPr>
            <w:tcW w:w="1996" w:type="dxa"/>
            <w:shd w:val="clear" w:color="auto" w:fill="D9D9D9"/>
          </w:tcPr>
          <w:p w14:paraId="64964755" w14:textId="77777777"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893" w:type="dxa"/>
            <w:shd w:val="clear" w:color="auto" w:fill="auto"/>
          </w:tcPr>
          <w:p w14:paraId="743B7CFD" w14:textId="77777777" w:rsidR="00DD7D58" w:rsidRPr="00DD7D58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Okres przechowywania danych obywateli polskich w Centralnym Rejestrze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Wyborców obejmuje okres życia danej osoby od momentu ukończenia 17 lat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dnia zarejestrowania dla tej osoby zgonu lub utraty obywatelstwa polskiego.</w:t>
            </w:r>
          </w:p>
          <w:p w14:paraId="2936F271" w14:textId="77777777" w:rsidR="00DD7D58" w:rsidRPr="00DD7D58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Dla wyborców będących obywatelami Unii Europejskiej niebędących obywatelami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polskimi oraz obywatelami Zjednoczonego Królestwa Wielkiej Brytanii i Irlandii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Północnej, uprawnionych do korzystania z praw wyborczych w Rzeczypospolitej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Polskiej okres przechowywania danych rozpoczyna się od momentu ujęcia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wniosek w obwodzie glosowania do czasu złożenia wniosku o skreślenie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Centralnego Rejestru Wyborców albo zarejestrowania w Polsce zgonu lub utraty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obywatelstwa uprawniającego do głosowania w Polsce.</w:t>
            </w:r>
          </w:p>
          <w:p w14:paraId="3BFFAEB2" w14:textId="77777777" w:rsidR="00E33751" w:rsidRPr="00C73916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Zapisy w dziennikach systemów (logach) Centralnego Rejestru Wyborców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przechowywane są przez 5 lat od dnia ich utworzenia (art.18 § 11 ustawy z dnia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5 stycznia 2011 r. – Kodeks wyborczy).</w:t>
            </w:r>
          </w:p>
        </w:tc>
      </w:tr>
      <w:tr w:rsidR="00E33751" w:rsidRPr="00C73916" w14:paraId="7D0EB7DC" w14:textId="77777777" w:rsidTr="00F65CC4">
        <w:tc>
          <w:tcPr>
            <w:tcW w:w="1996" w:type="dxa"/>
            <w:shd w:val="clear" w:color="auto" w:fill="D9D9D9"/>
          </w:tcPr>
          <w:p w14:paraId="055F2C04" w14:textId="77777777"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893" w:type="dxa"/>
            <w:shd w:val="clear" w:color="auto" w:fill="auto"/>
          </w:tcPr>
          <w:p w14:paraId="2F284EB3" w14:textId="77777777" w:rsidR="00DD7D58" w:rsidRPr="00DD7D58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Przysługuje Pani/Panu:</w:t>
            </w:r>
          </w:p>
          <w:p w14:paraId="385FFA2D" w14:textId="77777777" w:rsidR="00DD7D58" w:rsidRPr="00DD7D58" w:rsidRDefault="00DD7D58" w:rsidP="00DD7D5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47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prawo dostępu do Pani/Pana danych;</w:t>
            </w:r>
          </w:p>
          <w:p w14:paraId="550D5F52" w14:textId="77777777" w:rsidR="00E33751" w:rsidRPr="00DD7D58" w:rsidRDefault="00DD7D58" w:rsidP="00DD7D5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47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E33751" w:rsidRPr="00C73916" w14:paraId="4F769E02" w14:textId="77777777" w:rsidTr="00F65CC4">
        <w:tc>
          <w:tcPr>
            <w:tcW w:w="1996" w:type="dxa"/>
            <w:shd w:val="clear" w:color="auto" w:fill="D9D9D9"/>
          </w:tcPr>
          <w:p w14:paraId="38B0626A" w14:textId="77777777"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893" w:type="dxa"/>
            <w:shd w:val="clear" w:color="auto" w:fill="auto"/>
          </w:tcPr>
          <w:p w14:paraId="61BC6123" w14:textId="77777777" w:rsidR="00DD7D58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- Prezesa Urzędu Ochrony Danych Osobowych;</w:t>
            </w:r>
          </w:p>
          <w:p w14:paraId="12E75362" w14:textId="77777777" w:rsidR="00E33751" w:rsidRPr="00C73916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Adres: Stawki 2, 00-193 Warszawa</w:t>
            </w:r>
          </w:p>
        </w:tc>
      </w:tr>
      <w:tr w:rsidR="00E33751" w:rsidRPr="00C73916" w14:paraId="4148DD2E" w14:textId="77777777" w:rsidTr="00F65CC4">
        <w:tc>
          <w:tcPr>
            <w:tcW w:w="1996" w:type="dxa"/>
            <w:shd w:val="clear" w:color="auto" w:fill="D9D9D9"/>
          </w:tcPr>
          <w:p w14:paraId="1498908A" w14:textId="77777777" w:rsidR="00E33751" w:rsidRPr="00BB4735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4735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893" w:type="dxa"/>
            <w:shd w:val="clear" w:color="auto" w:fill="auto"/>
          </w:tcPr>
          <w:p w14:paraId="3BEDC17E" w14:textId="77777777" w:rsidR="00DD7D58" w:rsidRPr="00DD7D58" w:rsidRDefault="00DD7D58" w:rsidP="00DD7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7D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Centralny Rejestr Wyborców jest zasilany danymi z Rejestru PESEL.</w:t>
            </w:r>
          </w:p>
          <w:p w14:paraId="2B24E3EE" w14:textId="77777777" w:rsidR="00E33751" w:rsidRPr="00C73916" w:rsidRDefault="00DD7D58" w:rsidP="00DD7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Pani/Pana dane do Centralnego Rejestru Wyborców są wprowadzane także 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podstawie orzeczeń sądowych wpływających na realizację prawa wybierania oraz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składanych przez Panią/Pana wniosków co do sposobu lub miejsca głosowania.</w:t>
            </w:r>
          </w:p>
        </w:tc>
      </w:tr>
      <w:tr w:rsidR="00E33751" w:rsidRPr="00C73916" w14:paraId="2F8F5A98" w14:textId="77777777" w:rsidTr="00F65CC4">
        <w:trPr>
          <w:trHeight w:val="20"/>
        </w:trPr>
        <w:tc>
          <w:tcPr>
            <w:tcW w:w="1996" w:type="dxa"/>
            <w:shd w:val="clear" w:color="auto" w:fill="D9D9D9"/>
          </w:tcPr>
          <w:p w14:paraId="2359FEA3" w14:textId="77777777"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893" w:type="dxa"/>
            <w:shd w:val="clear" w:color="auto" w:fill="auto"/>
          </w:tcPr>
          <w:p w14:paraId="4E8A6D49" w14:textId="77777777" w:rsidR="00E33751" w:rsidRPr="00C73916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Nie posiada Pani/Pan uprawnień lub obowiązków związanych z podaniem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danych osobowych. Zgodnie z art. 18 § 2 ustawy z dnia 5 stycznia 2011 r. –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Kodeks wyborczy dane osobowe są przekazywane do Centralnego Rejestru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Wyborców z rejestru PESEL, po ukończeniu przez osobę 17 lat.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W przypadku działania na wniosek w sprawach związanych ze sposobem lub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miejscem głosowania, odmowa podania danych skutkuje niezrealizowaniem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żądania.</w:t>
            </w:r>
          </w:p>
        </w:tc>
      </w:tr>
    </w:tbl>
    <w:p w14:paraId="2993413A" w14:textId="77777777" w:rsidR="009C7F68" w:rsidRDefault="009C7F68"/>
    <w:sectPr w:rsidR="009C7F68" w:rsidSect="007E678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45C"/>
    <w:multiLevelType w:val="hybridMultilevel"/>
    <w:tmpl w:val="6C347142"/>
    <w:lvl w:ilvl="0" w:tplc="A9A0CC68">
      <w:start w:val="2011"/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5954"/>
    <w:multiLevelType w:val="hybridMultilevel"/>
    <w:tmpl w:val="4F18CD4A"/>
    <w:lvl w:ilvl="0" w:tplc="803E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7E6B"/>
    <w:multiLevelType w:val="hybridMultilevel"/>
    <w:tmpl w:val="278C71D6"/>
    <w:lvl w:ilvl="0" w:tplc="803E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63379"/>
    <w:multiLevelType w:val="hybridMultilevel"/>
    <w:tmpl w:val="CCEE3DE8"/>
    <w:lvl w:ilvl="0" w:tplc="803E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C009C"/>
    <w:multiLevelType w:val="hybridMultilevel"/>
    <w:tmpl w:val="39D0438C"/>
    <w:lvl w:ilvl="0" w:tplc="A9A0CC68">
      <w:start w:val="2011"/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0490D"/>
    <w:multiLevelType w:val="hybridMultilevel"/>
    <w:tmpl w:val="6350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F313A"/>
    <w:multiLevelType w:val="hybridMultilevel"/>
    <w:tmpl w:val="8BE8BA20"/>
    <w:lvl w:ilvl="0" w:tplc="E89C29E4">
      <w:start w:val="2011"/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86429"/>
    <w:multiLevelType w:val="hybridMultilevel"/>
    <w:tmpl w:val="A036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92035"/>
    <w:multiLevelType w:val="hybridMultilevel"/>
    <w:tmpl w:val="833E4F30"/>
    <w:lvl w:ilvl="0" w:tplc="803E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085985">
    <w:abstractNumId w:val="8"/>
  </w:num>
  <w:num w:numId="2" w16cid:durableId="528639580">
    <w:abstractNumId w:val="5"/>
  </w:num>
  <w:num w:numId="3" w16cid:durableId="121772447">
    <w:abstractNumId w:val="7"/>
  </w:num>
  <w:num w:numId="4" w16cid:durableId="1057972333">
    <w:abstractNumId w:val="2"/>
  </w:num>
  <w:num w:numId="5" w16cid:durableId="1152914536">
    <w:abstractNumId w:val="6"/>
  </w:num>
  <w:num w:numId="6" w16cid:durableId="1906529028">
    <w:abstractNumId w:val="1"/>
  </w:num>
  <w:num w:numId="7" w16cid:durableId="237987294">
    <w:abstractNumId w:val="0"/>
  </w:num>
  <w:num w:numId="8" w16cid:durableId="1090925055">
    <w:abstractNumId w:val="4"/>
  </w:num>
  <w:num w:numId="9" w16cid:durableId="611085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51"/>
    <w:rsid w:val="0020722B"/>
    <w:rsid w:val="00580C85"/>
    <w:rsid w:val="00605BCD"/>
    <w:rsid w:val="007E678D"/>
    <w:rsid w:val="009C7F68"/>
    <w:rsid w:val="00DD7D58"/>
    <w:rsid w:val="00E3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02A2"/>
  <w15:chartTrackingRefBased/>
  <w15:docId w15:val="{7A6BC1C1-CBA3-49FA-A44B-A97F84F4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7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751"/>
    <w:pPr>
      <w:ind w:left="720"/>
      <w:contextualSpacing/>
    </w:pPr>
  </w:style>
  <w:style w:type="character" w:styleId="Hipercze">
    <w:name w:val="Hyperlink"/>
    <w:uiPriority w:val="99"/>
    <w:unhideWhenUsed/>
    <w:rsid w:val="00E3375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dzyzdroje.pl" TargetMode="External"/><Relationship Id="rId5" Type="http://schemas.openxmlformats.org/officeDocument/2006/relationships/hyperlink" Target="https://www.gov.pl/web/dyplomacja/polskie-przedstawicielstwa-naswie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asosinska</dc:creator>
  <cp:keywords/>
  <dc:description/>
  <cp:lastModifiedBy>Monika Kalemba</cp:lastModifiedBy>
  <cp:revision>3</cp:revision>
  <dcterms:created xsi:type="dcterms:W3CDTF">2023-11-24T07:53:00Z</dcterms:created>
  <dcterms:modified xsi:type="dcterms:W3CDTF">2023-11-24T07:57:00Z</dcterms:modified>
</cp:coreProperties>
</file>